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Примерные вопросы, для оценки качества освоения дисциплины на экзамене 8 семестр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Цели аудита учетной политики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Задачи аудита учетной политики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Аудиторские процедуры по проверке учетной политики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Типичные ошибки и нарушения, выявляемые аудиторами при проверке учётной политики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5.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Цели аудита основных средств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6.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Задачи аудита основных средств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7.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Оценка системы бухгалтерского учета и внутреннего контроля при проверке основных средств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8.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Стратегия и план аудита основных средств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9.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Аудиторские процедуры по проверке основных средств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10.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Типичные ошибки и нарушения, выявляемые аудиторами при проверке основных средств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11.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Цели аудита нематериальных активов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12.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Задачи аудита нематериальных активов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13.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Оценка системы бухгалтерского учета и внутреннего контроля при проверке нематериальных активов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14.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Стратегия и план аудита нематериальных активов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15.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Аудиторские процедуры по проверке нематериальных активов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16.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Типичные ошибки и нарушения, выявляемые аудиторами при проверке НМА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17.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Цели и задачи аудита капитала и нераспределенной прибыли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18.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Оценка системы бухгалтерского учета и внутреннего контроля при проверке капитала и нераспределенной прибыли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19.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Стратегия и план аудита капитала и нераспределенной прибыли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20.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Аудиторские процедуры по проверке капитала и нераспределенной прибыли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21.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Типичные ошибки и нарушения, выявляемые аудиторами при проверке капитала и нераспределенной прибыли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22.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Цели и задачи аудита материально-производственных запасов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lastRenderedPageBreak/>
        <w:t>23.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Оценка системы бухгалтерского учета и внутреннего контроля при проверке материально-производственных запасов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24.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Стратегия и план аудита материально-производственных запасов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25.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Аудиторские процедуры по проверке материально-производственных запасов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26.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Типичные ошибки и нарушения, выявляемые аудиторами при проверке материально-производственных запасов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27.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Цели и задачи аудита денежных средств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28.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Оценка системы бухгалтерского учета и внутреннего контроля при проверке денежных средств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29.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Стратегия и план аудита денежных средств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30.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Аудиторские процедуры по проверке денежных средств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31.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Типичные ошибки и нарушения, выявляемые аудиторами при проверке денежных средств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32.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Цели и задачи аудита доходов организации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33.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Оценка системы бухгалтерского учета и внутреннего контроля при проверке доходов организации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34.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Стратегия и план аудита доходов организации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35.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Аудиторские процедуры по проверке доходов организации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36.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Типичные ошибки и нарушения, выявляемые аудиторами при проверке доходов организации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37.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Цели и задачи аудита расходов организации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38.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Оценка системы бухгалтерского учета и внутреннего контроля при проверке расходов организации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39.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Стратегия и план аудита расходов организации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40.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Аудиторские процедуры по проверке расходов организации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41.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Типичные ошибки и нарушения, выявляемые аудиторами при проверке расходов организации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42.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Цели и задачи аудита табличных пояснений к БФО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43.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Оценка системы бухгалтерского учета и внутреннего контроля при проверке табличных пояснений к БФО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44.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Стратегия и план аудита табличных пояснений к БФО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45.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Аудиторские процедуры по проверке табличных пояснений к БФО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lastRenderedPageBreak/>
        <w:t>46.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Типичные ошибки и нарушения, выявляемые аудиторами при проверке табличных пояснений к БФО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47.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Цели и задачи аудита текстовых пояснений к БФО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48.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Оценка системы бухгалтерского учета и внутреннего контроля при проверке текстовых пояснений к БФО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49.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 xml:space="preserve">Стратегия и план аудита текстовых пояснений к БФО </w:t>
      </w:r>
    </w:p>
    <w:p w:rsidR="0084180B" w:rsidRPr="0084180B" w:rsidRDefault="0084180B" w:rsidP="0084180B">
      <w:pP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50.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Аудиторские процедуры по проверке текстовых пояснений к БФО</w:t>
      </w:r>
    </w:p>
    <w:p w:rsidR="0042688B" w:rsidRPr="0081347C" w:rsidRDefault="0084180B" w:rsidP="0084180B"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51.</w:t>
      </w:r>
      <w:r w:rsidRPr="0084180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ab/>
        <w:t>Типичные ошибки и нарушения, выявляемые аудиторами при проверке текстовых пояснений к БФ</w:t>
      </w:r>
      <w:r w:rsidR="003D14F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</w:t>
      </w:r>
      <w:bookmarkStart w:id="0" w:name="_GoBack"/>
      <w:bookmarkEnd w:id="0"/>
      <w:r w:rsidR="0081347C" w:rsidRPr="0081347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3D14F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</w:p>
    <w:sectPr w:rsidR="0042688B" w:rsidRPr="0081347C" w:rsidSect="0042688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7747F"/>
    <w:multiLevelType w:val="hybridMultilevel"/>
    <w:tmpl w:val="87844498"/>
    <w:lvl w:ilvl="0" w:tplc="DF06A1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733FB"/>
    <w:multiLevelType w:val="multilevel"/>
    <w:tmpl w:val="AEA2F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441B4E"/>
    <w:multiLevelType w:val="hybridMultilevel"/>
    <w:tmpl w:val="DF045F5E"/>
    <w:lvl w:ilvl="0" w:tplc="03CE2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244559"/>
    <w:multiLevelType w:val="multilevel"/>
    <w:tmpl w:val="3E06D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550B58"/>
    <w:multiLevelType w:val="multilevel"/>
    <w:tmpl w:val="B19062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5" w15:restartNumberingAfterBreak="0">
    <w:nsid w:val="7510372D"/>
    <w:multiLevelType w:val="hybridMultilevel"/>
    <w:tmpl w:val="2D1E354A"/>
    <w:lvl w:ilvl="0" w:tplc="2CDEC1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82B6527"/>
    <w:multiLevelType w:val="multilevel"/>
    <w:tmpl w:val="A1A0E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C7F"/>
    <w:rsid w:val="00122DA4"/>
    <w:rsid w:val="003D14F0"/>
    <w:rsid w:val="0042688B"/>
    <w:rsid w:val="004B4C7F"/>
    <w:rsid w:val="0081347C"/>
    <w:rsid w:val="0084180B"/>
    <w:rsid w:val="00962AB2"/>
    <w:rsid w:val="00A84653"/>
    <w:rsid w:val="00C163DA"/>
    <w:rsid w:val="00E3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3C556-4874-4EC3-8BD1-519AD05B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E38"/>
    <w:rPr>
      <w:rFonts w:eastAsia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E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6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63DA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Nataliya Izvarina</cp:lastModifiedBy>
  <cp:revision>8</cp:revision>
  <cp:lastPrinted>2019-06-15T06:42:00Z</cp:lastPrinted>
  <dcterms:created xsi:type="dcterms:W3CDTF">2018-12-16T09:22:00Z</dcterms:created>
  <dcterms:modified xsi:type="dcterms:W3CDTF">2023-11-29T09:18:00Z</dcterms:modified>
</cp:coreProperties>
</file>